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33" w:rsidRPr="00275E33" w:rsidRDefault="00275E33" w:rsidP="00275E33">
      <w:pPr>
        <w:spacing w:after="225" w:line="240" w:lineRule="auto"/>
        <w:jc w:val="both"/>
        <w:rPr>
          <w:rFonts w:ascii="Arial" w:eastAsia="Times New Roman" w:hAnsi="Arial" w:cs="Arial"/>
          <w:color w:val="000000"/>
          <w:sz w:val="23"/>
          <w:szCs w:val="23"/>
          <w:shd w:val="clear" w:color="auto" w:fill="FFFFFF"/>
          <w:lang w:eastAsia="ru-RU"/>
        </w:rPr>
      </w:pPr>
      <w:r w:rsidRPr="00275E33">
        <w:rPr>
          <w:rFonts w:ascii="Arial" w:eastAsia="Times New Roman" w:hAnsi="Arial" w:cs="Arial"/>
          <w:color w:val="000000"/>
          <w:sz w:val="23"/>
          <w:szCs w:val="23"/>
          <w:shd w:val="clear" w:color="auto" w:fill="FFFFFF"/>
          <w:lang w:eastAsia="ru-RU"/>
        </w:rPr>
        <w:t> </w:t>
      </w:r>
      <w:r w:rsidRPr="00275E33">
        <w:rPr>
          <w:rFonts w:ascii="Arial" w:eastAsia="Times New Roman" w:hAnsi="Arial" w:cs="Arial"/>
          <w:b/>
          <w:bCs/>
          <w:color w:val="000000"/>
          <w:sz w:val="28"/>
          <w:szCs w:val="28"/>
          <w:shd w:val="clear" w:color="auto" w:fill="FFFFFF"/>
          <w:lang w:eastAsia="ru-RU"/>
        </w:rPr>
        <w:t xml:space="preserve">Приказом БНЦ СО РАН №15501-02 от 09 января 2018 г. установлена сумма крупной сделки для нашего учреждения на 2018 </w:t>
      </w:r>
      <w:proofErr w:type="gramStart"/>
      <w:r w:rsidRPr="00275E33">
        <w:rPr>
          <w:rFonts w:ascii="Arial" w:eastAsia="Times New Roman" w:hAnsi="Arial" w:cs="Arial"/>
          <w:b/>
          <w:bCs/>
          <w:color w:val="000000"/>
          <w:sz w:val="28"/>
          <w:szCs w:val="28"/>
          <w:shd w:val="clear" w:color="auto" w:fill="FFFFFF"/>
          <w:lang w:eastAsia="ru-RU"/>
        </w:rPr>
        <w:t>год,  превышающая</w:t>
      </w:r>
      <w:proofErr w:type="gramEnd"/>
      <w:r w:rsidRPr="00275E33">
        <w:rPr>
          <w:rFonts w:ascii="Arial" w:eastAsia="Times New Roman" w:hAnsi="Arial" w:cs="Arial"/>
          <w:b/>
          <w:bCs/>
          <w:color w:val="000000"/>
          <w:sz w:val="28"/>
          <w:szCs w:val="28"/>
          <w:shd w:val="clear" w:color="auto" w:fill="FFFFFF"/>
          <w:lang w:eastAsia="ru-RU"/>
        </w:rPr>
        <w:t xml:space="preserve"> сумму</w:t>
      </w:r>
      <w:r w:rsidRPr="00275E33">
        <w:rPr>
          <w:rFonts w:ascii="Arial" w:eastAsia="Times New Roman" w:hAnsi="Arial" w:cs="Arial"/>
          <w:color w:val="000000"/>
          <w:sz w:val="28"/>
          <w:szCs w:val="28"/>
          <w:shd w:val="clear" w:color="auto" w:fill="FFFFFF"/>
          <w:lang w:eastAsia="ru-RU"/>
        </w:rPr>
        <w:t> </w:t>
      </w:r>
      <w:r w:rsidRPr="00275E33">
        <w:rPr>
          <w:rFonts w:ascii="Arial" w:eastAsia="Times New Roman" w:hAnsi="Arial" w:cs="Arial"/>
          <w:b/>
          <w:bCs/>
          <w:color w:val="000000"/>
          <w:sz w:val="28"/>
          <w:szCs w:val="28"/>
          <w:shd w:val="clear" w:color="auto" w:fill="FFFFFF"/>
          <w:lang w:eastAsia="ru-RU"/>
        </w:rPr>
        <w:t> в размере 796 575 рублей.</w:t>
      </w:r>
    </w:p>
    <w:p w:rsidR="00275E33" w:rsidRPr="00275E33" w:rsidRDefault="00275E33" w:rsidP="00275E33">
      <w:pPr>
        <w:spacing w:after="225" w:line="240" w:lineRule="auto"/>
        <w:jc w:val="both"/>
        <w:rPr>
          <w:rFonts w:ascii="Arial" w:eastAsia="Times New Roman" w:hAnsi="Arial" w:cs="Arial"/>
          <w:color w:val="000000"/>
          <w:sz w:val="23"/>
          <w:szCs w:val="23"/>
          <w:lang w:eastAsia="ru-RU"/>
        </w:rPr>
      </w:pPr>
      <w:r w:rsidRPr="00275E33">
        <w:rPr>
          <w:rFonts w:ascii="Times New Roman" w:eastAsia="Times New Roman" w:hAnsi="Times New Roman" w:cs="Times New Roman"/>
          <w:color w:val="000000"/>
          <w:sz w:val="28"/>
          <w:szCs w:val="28"/>
          <w:lang w:eastAsia="ru-RU"/>
        </w:rPr>
        <w:t>        Согласно ч. 13 ст. 9.2 Федерального закона от 12.01.1996 N 7-ФЗ (ред. от 31.12.2017) "О некоммерческих организациях" крупной сделкой для бюджетного учреждения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75E33" w:rsidRPr="00275E33" w:rsidRDefault="00275E33" w:rsidP="00275E33">
      <w:pPr>
        <w:spacing w:after="0" w:line="240" w:lineRule="auto"/>
        <w:ind w:firstLine="540"/>
        <w:jc w:val="both"/>
        <w:rPr>
          <w:rFonts w:ascii="Arial" w:eastAsia="Times New Roman" w:hAnsi="Arial" w:cs="Arial"/>
          <w:color w:val="000000"/>
          <w:sz w:val="23"/>
          <w:szCs w:val="23"/>
          <w:lang w:eastAsia="ru-RU"/>
        </w:rPr>
      </w:pPr>
      <w:r w:rsidRPr="00275E33">
        <w:rPr>
          <w:rFonts w:ascii="Times New Roman" w:eastAsia="Times New Roman" w:hAnsi="Times New Roman" w:cs="Times New Roman"/>
          <w:color w:val="000000"/>
          <w:sz w:val="28"/>
          <w:szCs w:val="28"/>
          <w:lang w:eastAsia="ru-RU"/>
        </w:rPr>
        <w:t>Крупная сделка может быть совершена бюджетным учреждением только с предварительного </w:t>
      </w:r>
      <w:hyperlink r:id="rId4" w:history="1">
        <w:r w:rsidRPr="00275E33">
          <w:rPr>
            <w:rFonts w:ascii="Times New Roman" w:eastAsia="Times New Roman" w:hAnsi="Times New Roman" w:cs="Times New Roman"/>
            <w:sz w:val="28"/>
            <w:szCs w:val="28"/>
            <w:lang w:eastAsia="ru-RU"/>
          </w:rPr>
          <w:t>согласия</w:t>
        </w:r>
      </w:hyperlink>
      <w:r w:rsidRPr="00275E33">
        <w:rPr>
          <w:rFonts w:ascii="Times New Roman" w:eastAsia="Times New Roman" w:hAnsi="Times New Roman" w:cs="Times New Roman"/>
          <w:color w:val="000000"/>
          <w:sz w:val="28"/>
          <w:szCs w:val="28"/>
          <w:lang w:eastAsia="ru-RU"/>
        </w:rPr>
        <w:t> соответствующего органа, осуществляющего функции и полномочия учредителя бюджетного учреждения.</w:t>
      </w:r>
    </w:p>
    <w:p w:rsidR="00275E33" w:rsidRPr="00275E33" w:rsidRDefault="00275E33" w:rsidP="00275E33">
      <w:pPr>
        <w:spacing w:after="0" w:line="240" w:lineRule="auto"/>
        <w:ind w:firstLine="540"/>
        <w:jc w:val="both"/>
        <w:rPr>
          <w:rFonts w:ascii="Arial" w:eastAsia="Times New Roman" w:hAnsi="Arial" w:cs="Arial"/>
          <w:color w:val="000000"/>
          <w:sz w:val="23"/>
          <w:szCs w:val="23"/>
          <w:lang w:eastAsia="ru-RU"/>
        </w:rPr>
      </w:pPr>
      <w:r w:rsidRPr="00275E33">
        <w:rPr>
          <w:rFonts w:ascii="Times New Roman" w:eastAsia="Times New Roman" w:hAnsi="Times New Roman" w:cs="Times New Roman"/>
          <w:color w:val="000000"/>
          <w:sz w:val="28"/>
          <w:szCs w:val="28"/>
          <w:lang w:eastAsia="ru-RU"/>
        </w:rPr>
        <w:t>Крупная сделка, совершенная с нарушением данных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75E33" w:rsidRPr="00275E33" w:rsidRDefault="00275E33" w:rsidP="00275E33">
      <w:pPr>
        <w:spacing w:after="0" w:line="240" w:lineRule="auto"/>
        <w:ind w:firstLine="540"/>
        <w:jc w:val="both"/>
        <w:rPr>
          <w:rFonts w:ascii="Arial" w:eastAsia="Times New Roman" w:hAnsi="Arial" w:cs="Arial"/>
          <w:color w:val="000000"/>
          <w:sz w:val="23"/>
          <w:szCs w:val="23"/>
          <w:lang w:eastAsia="ru-RU"/>
        </w:rPr>
      </w:pPr>
      <w:r w:rsidRPr="00275E33">
        <w:rPr>
          <w:rFonts w:ascii="Times New Roman" w:eastAsia="Times New Roman" w:hAnsi="Times New Roman" w:cs="Times New Roman"/>
          <w:color w:val="000000"/>
          <w:sz w:val="28"/>
          <w:szCs w:val="28"/>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275E33" w:rsidRPr="00275E33" w:rsidRDefault="00275E33" w:rsidP="00275E33">
      <w:pPr>
        <w:spacing w:after="0" w:line="240" w:lineRule="auto"/>
        <w:ind w:firstLine="540"/>
        <w:jc w:val="both"/>
        <w:rPr>
          <w:rFonts w:ascii="Arial" w:eastAsia="Times New Roman" w:hAnsi="Arial" w:cs="Arial"/>
          <w:color w:val="000000"/>
          <w:sz w:val="23"/>
          <w:szCs w:val="23"/>
          <w:lang w:eastAsia="ru-RU"/>
        </w:rPr>
      </w:pPr>
      <w:r w:rsidRPr="00275E33">
        <w:rPr>
          <w:rFonts w:ascii="Times New Roman" w:eastAsia="Times New Roman" w:hAnsi="Times New Roman" w:cs="Times New Roman"/>
          <w:color w:val="000000"/>
          <w:sz w:val="28"/>
          <w:szCs w:val="28"/>
          <w:lang w:eastAsia="ru-RU"/>
        </w:rPr>
        <w:t>Исходя из изложенного, в текущем году все сделки учреждения, превышающие сумму в 796 575 рублей, до их непосредственного заключения или в случаях, если сделка заключается по результатам торгов - до подачи заявок на участие в торгах, должны быть согласованы с ФАНО России.</w:t>
      </w:r>
    </w:p>
    <w:p w:rsidR="00275E33" w:rsidRPr="00275E33" w:rsidRDefault="00275E33" w:rsidP="00275E33">
      <w:pPr>
        <w:spacing w:after="0" w:line="240" w:lineRule="auto"/>
        <w:jc w:val="both"/>
        <w:rPr>
          <w:rFonts w:ascii="Arial" w:eastAsia="Times New Roman" w:hAnsi="Arial" w:cs="Arial"/>
          <w:color w:val="000000"/>
          <w:sz w:val="23"/>
          <w:szCs w:val="23"/>
          <w:lang w:eastAsia="ru-RU"/>
        </w:rPr>
      </w:pPr>
      <w:r w:rsidRPr="00275E33">
        <w:rPr>
          <w:rFonts w:ascii="Calibri" w:eastAsia="Times New Roman" w:hAnsi="Calibri" w:cs="Arial"/>
          <w:color w:val="000000"/>
          <w:sz w:val="28"/>
          <w:szCs w:val="28"/>
          <w:lang w:eastAsia="ru-RU"/>
        </w:rPr>
        <w:t>        </w:t>
      </w:r>
      <w:r w:rsidRPr="00275E33">
        <w:rPr>
          <w:rFonts w:ascii="Times New Roman" w:eastAsia="Times New Roman" w:hAnsi="Times New Roman" w:cs="Times New Roman"/>
          <w:color w:val="000000"/>
          <w:sz w:val="28"/>
          <w:szCs w:val="28"/>
          <w:lang w:eastAsia="ru-RU"/>
        </w:rPr>
        <w:t>Правила предварительного согласования совершения крупных сделок для федеральных государственных бюджетных учреждений установлены Порядком предварительного согласования совершения федеральными государственными бюджетными учреждениями, находящимися в ведении ФАНО, крупных сделок, утвержденных приказом ФАНО России от 23.12.2013 г. № 8н.</w:t>
      </w:r>
    </w:p>
    <w:p w:rsidR="00275E33" w:rsidRPr="00275E33" w:rsidRDefault="00275E33" w:rsidP="00DF275E">
      <w:pPr>
        <w:spacing w:after="0" w:line="240" w:lineRule="auto"/>
        <w:jc w:val="both"/>
        <w:rPr>
          <w:rFonts w:ascii="Arial" w:eastAsia="Times New Roman" w:hAnsi="Arial" w:cs="Arial"/>
          <w:color w:val="000000"/>
          <w:sz w:val="23"/>
          <w:szCs w:val="23"/>
          <w:lang w:eastAsia="ru-RU"/>
        </w:rPr>
      </w:pPr>
      <w:r w:rsidRPr="00275E33">
        <w:rPr>
          <w:rFonts w:ascii="Times New Roman" w:eastAsia="Times New Roman" w:hAnsi="Times New Roman" w:cs="Times New Roman"/>
          <w:color w:val="000000"/>
          <w:sz w:val="28"/>
          <w:szCs w:val="28"/>
          <w:lang w:eastAsia="ru-RU"/>
        </w:rPr>
        <w:t>      Комплект документов для согласования и в случаях заключения сделок информацию о фактических условиях заключенных крупных сделок необходимо направлять в ФАНО России через систему электронного документооборота. </w:t>
      </w:r>
      <w:bookmarkStart w:id="0" w:name="_GoBack"/>
      <w:bookmarkEnd w:id="0"/>
    </w:p>
    <w:p w:rsidR="00121EAE" w:rsidRDefault="00DF275E"/>
    <w:sectPr w:rsidR="0012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33"/>
    <w:rsid w:val="000549F1"/>
    <w:rsid w:val="00275E33"/>
    <w:rsid w:val="00DD73E2"/>
    <w:rsid w:val="00DF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ED774-9B5C-4C6C-8C1F-D1CC8584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E33"/>
    <w:rPr>
      <w:b/>
      <w:bCs/>
    </w:rPr>
  </w:style>
  <w:style w:type="paragraph" w:styleId="a4">
    <w:name w:val="Normal (Web)"/>
    <w:basedOn w:val="a"/>
    <w:uiPriority w:val="99"/>
    <w:semiHidden/>
    <w:unhideWhenUsed/>
    <w:rsid w:val="00275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75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AA3323B3DB73628A6F755961E2B4A9BA05DE4001EE08285160E2818E4A8D36CE25E3C30EC4FF453M0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1</cp:revision>
  <dcterms:created xsi:type="dcterms:W3CDTF">2018-05-17T02:16:00Z</dcterms:created>
  <dcterms:modified xsi:type="dcterms:W3CDTF">2018-05-17T02:27:00Z</dcterms:modified>
</cp:coreProperties>
</file>